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B" w:rsidRPr="00431D8E" w:rsidRDefault="0079011B" w:rsidP="0079011B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1D8E">
        <w:rPr>
          <w:rFonts w:ascii="Times New Roman" w:hAnsi="Times New Roman" w:cs="Times New Roman"/>
          <w:b/>
          <w:bCs/>
          <w:sz w:val="28"/>
          <w:szCs w:val="28"/>
        </w:rPr>
        <w:t>Рекомендации к психолого-педагогическому изучению детей раннего возраста</w:t>
      </w:r>
    </w:p>
    <w:bookmarkEnd w:id="0"/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Для успешного решения диагностических задач исследования детей раннего возраста требуется определенная тактика проведения обследования. Прежде всего, необходимо отметить, что результаты обследования будут иметь ценность только в тех случаях, когда с ребенком был установлен доброжелательный контакт и он был достаточно заинтересован в выполнении заданий. Тактика проведения обследования во многом определяется возрастом и состоянием ребенка, которое оказывает заметное влияние на его продуктивность при обследовании. Поэтому важно акцентировать внимание на общем фоне настроения ребенка и на создании отношений доверия между ним и исследователем.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Основной целью психолого-педагогического изучения ребенка раннего возраста является получение данных, характеризующих:</w:t>
      </w:r>
    </w:p>
    <w:p w:rsidR="0079011B" w:rsidRPr="00431D8E" w:rsidRDefault="0079011B" w:rsidP="007901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познавательные процессы;</w:t>
      </w:r>
    </w:p>
    <w:p w:rsidR="0079011B" w:rsidRPr="00431D8E" w:rsidRDefault="0079011B" w:rsidP="007901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эмоционально-волевую сферу;</w:t>
      </w:r>
    </w:p>
    <w:p w:rsidR="0079011B" w:rsidRPr="00431D8E" w:rsidRDefault="0079011B" w:rsidP="007901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предречевое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 и речевое развитие;</w:t>
      </w:r>
    </w:p>
    <w:p w:rsidR="0079011B" w:rsidRPr="00431D8E" w:rsidRDefault="0079011B" w:rsidP="007901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двигательное развитие.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Прежде чем приступать к диагностике психического развития ребенка, обязательно следует убедиться, что у него нет грубых дефектов слуха и зрения.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Наиболее сложным является педагогическое обследование слуха детей 2–3-го года жизни. Это связано с тем, что звуки постепенно перестают быть для ребенка безусловным раздражителем. Многие дети с нормальным слухом перестают реагировать на привычные шумы, речевые сигналы, которые не обращены непосредственно к ним. Чтобы получить реакцию в виде поворота головы в сторону источника звука, необходимо предъявлять непривычные сигналы или мотивировать для ребенка необходимость ответа. В качестве источника звука используются барабан, дудка, голос разговорной громкости и шепот при произнесении звукоподражаний «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>» (собачка) и «пи-пи-пи» (птичка), имени ребенка, звукосочетаний типа «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ккш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>». Звуковые стимулы предъявляются за спиной ребенка на расстоянии 6 м. Зрительное восприятие речи должно быть исключено.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Нормальной реакцией на звук в раннем возрасте может быть поворот головы в сторону источника звука, ответная голосовая реакция (имитация звука, повторение речевого стимула) на шепот с расстояния 6 м.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lastRenderedPageBreak/>
        <w:t xml:space="preserve">У ребенка 2–3-х лет можно попытаться выработать условную двигательную реакцию на звук. Это позволит определить, слышит ли малыш шепот и на каком расстоянии. При подозрении на снижение слуха ребенок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должен быть направлен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на специальное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аудиологическое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 обследование.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К числу симптомов снижения зрения в раннем возрасте можно отнести: использование рта в качестве дополнительного тактильного органа; приближение предметов или картинок вплотную к глазам, игнорирование мелких предметов или изображенных на картинках мелких деталей.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ребенка. Причем важен не столько результат, сколько возможность организации деятельности по выполнению задания. Основными параметрами оценки познавательной деятельности в раннем возрасте можно считать:</w:t>
      </w:r>
    </w:p>
    <w:p w:rsidR="0079011B" w:rsidRPr="00431D8E" w:rsidRDefault="0079011B" w:rsidP="007901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принятие задания;</w:t>
      </w:r>
    </w:p>
    <w:p w:rsidR="0079011B" w:rsidRPr="00431D8E" w:rsidRDefault="0079011B" w:rsidP="007901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способы выполнения задания;</w:t>
      </w:r>
    </w:p>
    <w:p w:rsidR="0079011B" w:rsidRPr="00431D8E" w:rsidRDefault="0079011B" w:rsidP="007901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обучаемость в процессе обследования;</w:t>
      </w:r>
    </w:p>
    <w:p w:rsidR="0079011B" w:rsidRPr="00431D8E" w:rsidRDefault="0079011B" w:rsidP="007901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отношение к результату своей деятельности.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Принятие задания предполагает согласие ребенка выполнять предложенное задание независимо от качества самого выполнения. Это является первым, абсолютно необходимым условием выполнения задания. При этом ребенок проявляет интерес либо к игрушкам, либо к общению с взрослым.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Основными способами выполнения задания у детей раннего возраста являются:</w:t>
      </w:r>
    </w:p>
    <w:p w:rsidR="0079011B" w:rsidRPr="00431D8E" w:rsidRDefault="0079011B" w:rsidP="007901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самостоятельное выполнение;</w:t>
      </w:r>
    </w:p>
    <w:p w:rsidR="0079011B" w:rsidRPr="00431D8E" w:rsidRDefault="0079011B" w:rsidP="007901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при помощи взрослого;</w:t>
      </w:r>
    </w:p>
    <w:p w:rsidR="0079011B" w:rsidRPr="00431D8E" w:rsidRDefault="0079011B" w:rsidP="007901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самостоятельное выполнение после обучения.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Адекватность действий определяют как соответствие действий ребенка условиям данного задания, диктуемым характером материала и требованиями инструкции. Наиболее примитивным способом является действие силой или хаотичное действие без учета свой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>едметов. Неадекватное выполнение задания во всех случаях свидетельствует о нарушении интеллектуального развития ребенка.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lastRenderedPageBreak/>
        <w:t>Обучаемость осуществляется только в пределах тех заданий, которые рекомендуются для детей данного возраста. В процессе обследования возможны следующие виды помощи:</w:t>
      </w:r>
    </w:p>
    <w:p w:rsidR="0079011B" w:rsidRPr="00431D8E" w:rsidRDefault="0079011B" w:rsidP="007901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выполнение действия по подражанию;</w:t>
      </w:r>
    </w:p>
    <w:p w:rsidR="0079011B" w:rsidRPr="00431D8E" w:rsidRDefault="0079011B" w:rsidP="007901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выполнение заданий по подражанию с использованием указательных жестов;</w:t>
      </w:r>
    </w:p>
    <w:p w:rsidR="0079011B" w:rsidRPr="00431D8E" w:rsidRDefault="0079011B" w:rsidP="007901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выполнение заданий по подражанию с речевой инструкцией.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На уровне элементарного подражания ребенок может усвоить от взрослого способ выполнения того или иного задания, действуя одновременно с ним. Количество показов способов выполнения задания не должно превышать трех. При этом речь взрослого должна указывать на цель данного задания и содержать оценку успешности действий ребенка. Обучаемость, т.е. переход ребенка от неадекватных действий к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адекватным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, свидетельствует о его потенциальных возможностях.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обучаемость в некоторых случаях может быть связана с грубым недоразвитием интеллекта, с нарушениями эмоционально-волевой сферы.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Использование «обучающего эксперимента» позволяет не только проанализировать особенности разных сторон психической деятельности детей (внимание, речь, восприятие, мышление, память), но и оценить их работоспособность. Это особо значимо для детей раннего возраста с проблемами в развитии, так как из-за нарушения работоспособности организовать специальное исследование памяти и внимания часто представляется невозможным.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Важным диагностическим критерием оценки познавательной деятельности детей является их отношение к результатам своей деятельности. Для нормально развивающихся детей характерна заинтересованность своей деятельностью и ее конечным результатом. Ребенок с нарушением интеллекта безразличен к тому, что он делает, и к полученному результату.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При отборе методик для психолого-педагогического изучения детей раннего возраста необходимо исходить из закономерностей возрастного развития. Задания предлагаются с учетом постепенного возрастания уровня трудности: от наиболее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до сложных.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Задания предполагают простое перемещение предметов в пространстве, где выявляются пространственные зависимости, соотнесение предметов по форме, величине, цвету. Особым этапом в диагностике являются задания на выяснение уровня развития зрительного соотнесения. Основными методиками при изучении познавательной сферы детей раннего возраста являются «Доска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» (2–3 формы), складывание пирамидки (из шариков, из колечек), разборка и складывание матрешки </w:t>
      </w:r>
      <w:r w:rsidRPr="00431D8E">
        <w:rPr>
          <w:rFonts w:ascii="Times New Roman" w:hAnsi="Times New Roman" w:cs="Times New Roman"/>
          <w:sz w:val="28"/>
          <w:szCs w:val="28"/>
        </w:rPr>
        <w:lastRenderedPageBreak/>
        <w:t>(двухсоставной, трехсоставной), парные картинки (2–4), разрезные картинки (из 2–3 частей).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Логопедическое обследование проводится по традиционной схеме с учетом этапов развития детской речи.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Задания, направленные на диагностику познавательной сферы,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могут быть также использованы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для диагностики особенностей эмоционально-волевых проявлений ребенка. Наблюдая за деятельностью ребенка в эксперименте, обращают внимание на следующие показатели:</w:t>
      </w:r>
    </w:p>
    <w:p w:rsidR="0079011B" w:rsidRPr="00431D8E" w:rsidRDefault="0079011B" w:rsidP="007901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1D8E">
        <w:rPr>
          <w:rFonts w:ascii="Times New Roman" w:hAnsi="Times New Roman" w:cs="Times New Roman"/>
          <w:sz w:val="28"/>
          <w:szCs w:val="28"/>
        </w:rPr>
        <w:t xml:space="preserve">общий фон настроения (адекватный, депрессивный, тревожный,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эйфоричный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 и т. д.), активность, наличие познавательных интересов, проявления возбудимости, расторможенности;</w:t>
      </w:r>
      <w:proofErr w:type="gramEnd"/>
    </w:p>
    <w:p w:rsidR="0079011B" w:rsidRPr="00431D8E" w:rsidRDefault="0079011B" w:rsidP="007901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контактность (желание сотрудничать с взрослым). Поверхностность, легкость и связанная с этим неполноценность контакта чаще всего могут быть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с интеллектуальным дефектом, характерным для детей с умственной отсталостью. Затруднения в установлении контакта испытывают дети с симптомами повышенного уровня тревожности,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тормозимости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>, сложностями адаптации к новой обстановке и незнакомым людям, реакциями страха и другими невротическими реакциями. Уход от контакта чаще всего наблюдается в поведении аутичных детей и связывается с отсутствием у них потребности в общении, отгороженностью, преимущественной направленностью на предметный мир;</w:t>
      </w:r>
    </w:p>
    <w:p w:rsidR="0079011B" w:rsidRPr="00431D8E" w:rsidRDefault="0079011B" w:rsidP="007901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эмоциональное реагирование на поощрение и одобрение. Поощрение и одобрение вызывают радостную, окрашенную положительными эмоциями реакцию детей уже с самого раннего возраста (1–1,5 года). У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невротизированных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 xml:space="preserve"> детей при поощрении наряду с проявлениями радости отмечается резкое повышение результативности выполнения заданий, что происходит благодаря уменьшению эмоционального напряжения. Равнодушное отношение отмечается у детей, которые не заинтересованы в оценке взрослого или не понимают смысла и значения одобрения (например, при выраженных интеллектуальных нарушениях);</w:t>
      </w:r>
    </w:p>
    <w:p w:rsidR="0079011B" w:rsidRPr="00431D8E" w:rsidRDefault="0079011B" w:rsidP="007901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эмоциональное реагирование на замечания и требования. При этом фиксируются: реакция ребенка на замечания, исправление им своего поведения в соответствии с замечанием, необходимость более строгих мер для коррекции поведения;</w:t>
      </w:r>
    </w:p>
    <w:p w:rsidR="0079011B" w:rsidRPr="00431D8E" w:rsidRDefault="0079011B" w:rsidP="007901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lastRenderedPageBreak/>
        <w:t>реагирование на трудности и неуспех деятельности. К концу раннего возраста (с 2,5–3 лет) дети способны самостоятельно обнаружить ошибочность собственных действий, при этом определенные аспекты наглядно-действенной ситуации фиксируются в элементарных речевых высказываниях типа: «так, не так», «а как же?», «правильно», «неправильно», «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>» и пр. Обнаружив ошибку, дети сосредоточиваются на выполнении заданий и, исправляя ошибки, стараются достичь желаемого результата, обращаясь по мере необходимости за помощью к взрослому.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Психодиагностическое исследование психического развития ребенка данного возрастного периода завершается составлением заключения.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1D8E">
        <w:rPr>
          <w:rFonts w:ascii="Times New Roman" w:hAnsi="Times New Roman" w:cs="Times New Roman"/>
          <w:sz w:val="28"/>
          <w:szCs w:val="28"/>
        </w:rPr>
        <w:t>В заключении содержатся обобщенные данные, отражающие развитие его эмоциональной, познавательной, речевой и моторной сфер, характеристики психологической структуры отдельных действий и систем действий по выполнению заданий, а также наблюдаемые характерологические особенности ребенка.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развития. Для более глубокого изучения особенностей развития детей хорошо зарекомендовали себя методики Е. А. </w:t>
      </w:r>
      <w:proofErr w:type="spellStart"/>
      <w:r w:rsidRPr="00431D8E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431D8E">
        <w:rPr>
          <w:rFonts w:ascii="Times New Roman" w:hAnsi="Times New Roman" w:cs="Times New Roman"/>
          <w:sz w:val="28"/>
          <w:szCs w:val="28"/>
        </w:rPr>
        <w:t>, Е. Ф. Архиповой, О. Г. Приходько и др.</w:t>
      </w:r>
    </w:p>
    <w:p w:rsidR="0079011B" w:rsidRPr="00431D8E" w:rsidRDefault="0079011B" w:rsidP="0079011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Диагностическое исследование и выявление специальных потребностей в коррекционно-развивающей помощи является важным этапом комплексного сопровождения ребенка с ограниченными возможностями здоровья. Результаты этого исследования позволяют разработать индивидуальный план сопровождения ребенка и его семьи, определить требования к коррекционно-развивающей среде, подобрать приемы и методы коррекции, адекватные особенностям развития ребенка и его особым потребностям.</w:t>
      </w:r>
    </w:p>
    <w:p w:rsidR="00B1015E" w:rsidRDefault="00B1015E"/>
    <w:sectPr w:rsidR="00B1015E" w:rsidSect="00415F7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59288"/>
      <w:docPartObj>
        <w:docPartGallery w:val="Page Numbers (Bottom of Page)"/>
        <w:docPartUnique/>
      </w:docPartObj>
    </w:sdtPr>
    <w:sdtEndPr/>
    <w:sdtContent>
      <w:p w:rsidR="00D96BC5" w:rsidRDefault="007901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BC5" w:rsidRDefault="0079011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7D"/>
    <w:multiLevelType w:val="multilevel"/>
    <w:tmpl w:val="C27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5477"/>
    <w:multiLevelType w:val="multilevel"/>
    <w:tmpl w:val="4C1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27A9B"/>
    <w:multiLevelType w:val="multilevel"/>
    <w:tmpl w:val="9D3A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11EA0"/>
    <w:multiLevelType w:val="multilevel"/>
    <w:tmpl w:val="33D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918E9"/>
    <w:multiLevelType w:val="multilevel"/>
    <w:tmpl w:val="A43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8F"/>
    <w:rsid w:val="0079011B"/>
    <w:rsid w:val="00B1015E"/>
    <w:rsid w:val="00D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dcterms:created xsi:type="dcterms:W3CDTF">2018-11-11T16:15:00Z</dcterms:created>
  <dcterms:modified xsi:type="dcterms:W3CDTF">2018-11-11T16:15:00Z</dcterms:modified>
</cp:coreProperties>
</file>